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22C60" w14:textId="77777777" w:rsidR="00A95A07" w:rsidRDefault="00A95A07" w:rsidP="00A95A0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4EFD3E1C" w14:textId="77777777" w:rsidR="00A95A07" w:rsidRDefault="00A95A07" w:rsidP="00A95A0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64448CD7" w14:textId="77777777" w:rsidR="00A95A07" w:rsidRDefault="00A95A07" w:rsidP="00A95A0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34DBF7B0" w14:textId="1370C8AB" w:rsidR="00A95A07" w:rsidRPr="00D80D48" w:rsidRDefault="00A95A07" w:rsidP="00A95A0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  <w:lang w:val="en-US"/>
        </w:rPr>
        <w:t>55</w:t>
      </w:r>
      <w:r w:rsidRPr="00D80D48">
        <w:rPr>
          <w:rFonts w:ascii="Arial" w:hAnsi="Arial" w:cs="Arial"/>
          <w:color w:val="000000" w:themeColor="text1"/>
          <w:lang w:val="en-US"/>
        </w:rPr>
        <w:t xml:space="preserve"> is a synthetic, decorative, and flexible PVC flooring solution, available in planks and tiles with four-sided beveled edges. It features a 0</w:t>
      </w:r>
      <w:r>
        <w:rPr>
          <w:rFonts w:ascii="Arial" w:hAnsi="Arial" w:cs="Arial"/>
          <w:color w:val="000000" w:themeColor="text1"/>
          <w:lang w:val="en-US"/>
        </w:rPr>
        <w:t>,55</w:t>
      </w:r>
      <w:r w:rsidRPr="00D80D48">
        <w:rPr>
          <w:rFonts w:ascii="Arial" w:hAnsi="Arial" w:cs="Arial"/>
          <w:color w:val="000000" w:themeColor="text1"/>
          <w:lang w:val="en-US"/>
        </w:rPr>
        <w:t xml:space="preserve">mm </w:t>
      </w:r>
      <w:r>
        <w:rPr>
          <w:rFonts w:ascii="Arial" w:hAnsi="Arial" w:cs="Arial"/>
          <w:color w:val="000000" w:themeColor="text1"/>
          <w:lang w:val="en-US"/>
        </w:rPr>
        <w:t>wear-</w:t>
      </w:r>
      <w:r w:rsidRPr="00D80D48">
        <w:rPr>
          <w:rFonts w:ascii="Arial" w:hAnsi="Arial" w:cs="Arial"/>
          <w:color w:val="000000" w:themeColor="text1"/>
          <w:lang w:val="en-US"/>
        </w:rPr>
        <w:t>layer, and a high definition printed decorative film, offering an extensive design variety. The product also includes an acoustic top layer for enhanced walking comfort, along with a resilient core that facilitates easy cutting during installation.</w:t>
      </w:r>
    </w:p>
    <w:p w14:paraId="75B9DDC5" w14:textId="77777777" w:rsidR="00A95A07" w:rsidRPr="00D80D48" w:rsidRDefault="00A95A07" w:rsidP="00A95A0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767DCFAA" w14:textId="67D23753" w:rsidR="00A95A07" w:rsidRPr="00D80D48" w:rsidRDefault="00A95A07" w:rsidP="00A95A0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D80D48">
        <w:rPr>
          <w:rFonts w:ascii="Arial" w:hAnsi="Arial" w:cs="Arial"/>
          <w:color w:val="000000" w:themeColor="text1"/>
          <w:lang w:val="en-US"/>
        </w:rPr>
        <w:t>With a total thickness of 2</w:t>
      </w:r>
      <w:r>
        <w:rPr>
          <w:rFonts w:ascii="Arial" w:hAnsi="Arial" w:cs="Arial"/>
          <w:color w:val="000000" w:themeColor="text1"/>
          <w:lang w:val="en-US"/>
        </w:rPr>
        <w:t>,5</w:t>
      </w:r>
      <w:r w:rsidRPr="00D80D48">
        <w:rPr>
          <w:rFonts w:ascii="Arial" w:hAnsi="Arial" w:cs="Arial"/>
          <w:color w:val="000000" w:themeColor="text1"/>
          <w:lang w:val="en-US"/>
        </w:rPr>
        <w:t xml:space="preserve">mm, </w:t>
      </w:r>
      <w:r w:rsidRPr="0031066F">
        <w:rPr>
          <w:rFonts w:ascii="Arial" w:hAnsi="Arial" w:cs="Arial"/>
          <w:b/>
          <w:bCs/>
          <w:color w:val="000000" w:themeColor="text1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  <w:lang w:val="en-US"/>
        </w:rPr>
        <w:t>55</w:t>
      </w:r>
      <w:r w:rsidRPr="00D80D48">
        <w:rPr>
          <w:rFonts w:ascii="Arial" w:hAnsi="Arial" w:cs="Arial"/>
          <w:color w:val="000000" w:themeColor="text1"/>
          <w:lang w:val="en-US"/>
        </w:rPr>
        <w:t xml:space="preserve"> benefits from a crosslinked polyurethane surface treatment (</w:t>
      </w:r>
      <w:proofErr w:type="spellStart"/>
      <w:r w:rsidRPr="00D80D48">
        <w:rPr>
          <w:rFonts w:ascii="Arial" w:hAnsi="Arial" w:cs="Arial"/>
          <w:color w:val="000000" w:themeColor="text1"/>
          <w:lang w:val="en-US"/>
        </w:rPr>
        <w:t>Protecshield</w:t>
      </w:r>
      <w:proofErr w:type="spellEnd"/>
      <w:r w:rsidRPr="00D80D48">
        <w:rPr>
          <w:rFonts w:ascii="Arial" w:hAnsi="Arial" w:cs="Arial"/>
          <w:color w:val="000000" w:themeColor="text1"/>
          <w:lang w:val="en-US"/>
        </w:rPr>
        <w:t>™), which ensures easy maintenance and improved resistance to micro-scratches.</w:t>
      </w:r>
    </w:p>
    <w:p w14:paraId="5394ABC3" w14:textId="77777777" w:rsidR="00A95A07" w:rsidRPr="00D80D48" w:rsidRDefault="00A95A07" w:rsidP="00A95A0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098E2D30" w14:textId="4B5684C2" w:rsidR="00A95A07" w:rsidRDefault="00CA507D" w:rsidP="00A95A0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  <w:lang w:val="en-US"/>
        </w:rPr>
        <w:t>55</w:t>
      </w:r>
      <w:r w:rsidRPr="00D80D48">
        <w:rPr>
          <w:rFonts w:ascii="Arial" w:hAnsi="Arial" w:cs="Arial"/>
          <w:color w:val="000000" w:themeColor="text1"/>
          <w:lang w:val="en-US"/>
        </w:rPr>
        <w:t xml:space="preserve"> </w:t>
      </w:r>
      <w:r w:rsidR="00A95A07" w:rsidRPr="00D80D48">
        <w:rPr>
          <w:rFonts w:ascii="Arial" w:hAnsi="Arial" w:cs="Arial"/>
          <w:color w:val="000000" w:themeColor="text1"/>
          <w:lang w:val="en-US"/>
        </w:rPr>
        <w:t>is designed for glue-down installation. It is classified as Bfl-s1 according to EN 13501-1 fire safety standard</w:t>
      </w:r>
      <w:r w:rsidR="00A95A07">
        <w:rPr>
          <w:rFonts w:ascii="Arial" w:hAnsi="Arial" w:cs="Arial"/>
          <w:color w:val="000000" w:themeColor="text1"/>
          <w:lang w:val="en-US"/>
        </w:rPr>
        <w:t>.</w:t>
      </w:r>
    </w:p>
    <w:p w14:paraId="2E6839A5" w14:textId="77777777" w:rsidR="00A95A07" w:rsidRDefault="00A95A07" w:rsidP="00A95A0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6F78330C" w14:textId="0633E240" w:rsidR="00A95A07" w:rsidRPr="00D80D48" w:rsidRDefault="00CA507D" w:rsidP="00A95A0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  <w:lang w:val="en-US"/>
        </w:rPr>
        <w:t>55</w:t>
      </w:r>
      <w:r w:rsidRPr="00D80D48">
        <w:rPr>
          <w:rFonts w:ascii="Arial" w:hAnsi="Arial" w:cs="Arial"/>
          <w:color w:val="000000" w:themeColor="text1"/>
          <w:lang w:val="en-US"/>
        </w:rPr>
        <w:t xml:space="preserve"> </w:t>
      </w:r>
      <w:r w:rsidR="00A95A07" w:rsidRPr="00D80D48">
        <w:rPr>
          <w:rFonts w:ascii="Arial" w:hAnsi="Arial" w:cs="Arial"/>
          <w:color w:val="000000" w:themeColor="text1"/>
          <w:lang w:val="en-US"/>
        </w:rPr>
        <w:t xml:space="preserve">meets the European usage classification </w:t>
      </w:r>
      <w:r w:rsidR="00A95A07">
        <w:rPr>
          <w:rFonts w:ascii="Arial" w:hAnsi="Arial" w:cs="Arial"/>
          <w:color w:val="000000" w:themeColor="text1"/>
          <w:lang w:val="en-US"/>
        </w:rPr>
        <w:t>3</w:t>
      </w:r>
      <w:r w:rsidR="00A95A07" w:rsidRPr="00D80D48">
        <w:rPr>
          <w:rFonts w:ascii="Arial" w:hAnsi="Arial" w:cs="Arial"/>
          <w:color w:val="000000" w:themeColor="text1"/>
          <w:lang w:val="en-US"/>
        </w:rPr>
        <w:t>3-</w:t>
      </w:r>
      <w:r w:rsidR="00A95A07">
        <w:rPr>
          <w:rFonts w:ascii="Arial" w:hAnsi="Arial" w:cs="Arial"/>
          <w:color w:val="000000" w:themeColor="text1"/>
          <w:lang w:val="en-US"/>
        </w:rPr>
        <w:t>42</w:t>
      </w:r>
      <w:r w:rsidR="00A95A07" w:rsidRPr="00D80D48">
        <w:rPr>
          <w:rFonts w:ascii="Arial" w:hAnsi="Arial" w:cs="Arial"/>
          <w:color w:val="000000" w:themeColor="text1"/>
          <w:lang w:val="en-US"/>
        </w:rPr>
        <w:t>.</w:t>
      </w:r>
    </w:p>
    <w:p w14:paraId="714B57D4" w14:textId="77777777" w:rsidR="00A95A07" w:rsidRPr="00D80D48" w:rsidRDefault="00A95A07" w:rsidP="00A95A0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7275659C" w14:textId="043A1B8C" w:rsidR="00A95A07" w:rsidRDefault="00A95A07" w:rsidP="00A95A0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  <w:lang w:val="en-US"/>
        </w:rPr>
        <w:t>55</w:t>
      </w:r>
      <w:r w:rsidRPr="00D80D48">
        <w:rPr>
          <w:rFonts w:ascii="Arial" w:hAnsi="Arial" w:cs="Arial"/>
          <w:color w:val="000000" w:themeColor="text1"/>
          <w:lang w:val="en-US"/>
        </w:rPr>
        <w:t xml:space="preserve"> is free from phthalates (except for recycled content) and is 100% recyclable. Installation offcuts and end-of-life material, under certain conditions, can be collected and recycled through </w:t>
      </w:r>
      <w:proofErr w:type="spellStart"/>
      <w:r w:rsidRPr="00D80D48">
        <w:rPr>
          <w:rFonts w:ascii="Arial" w:hAnsi="Arial" w:cs="Arial"/>
          <w:color w:val="000000" w:themeColor="text1"/>
          <w:lang w:val="en-US"/>
        </w:rPr>
        <w:t>Gerflor’s</w:t>
      </w:r>
      <w:proofErr w:type="spellEnd"/>
      <w:r w:rsidRPr="00D80D48"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/>
        </w:rPr>
        <w:t>“</w:t>
      </w:r>
      <w:r w:rsidRPr="00D80D48">
        <w:rPr>
          <w:rFonts w:ascii="Arial" w:hAnsi="Arial" w:cs="Arial"/>
          <w:color w:val="000000" w:themeColor="text1"/>
          <w:lang w:val="en-US"/>
        </w:rPr>
        <w:t>Second Life</w:t>
      </w:r>
      <w:r>
        <w:rPr>
          <w:rFonts w:ascii="Arial" w:hAnsi="Arial" w:cs="Arial"/>
          <w:color w:val="000000" w:themeColor="text1"/>
          <w:lang w:val="en-US"/>
        </w:rPr>
        <w:t>”</w:t>
      </w:r>
      <w:r w:rsidRPr="00D80D48">
        <w:rPr>
          <w:rFonts w:ascii="Arial" w:hAnsi="Arial" w:cs="Arial"/>
          <w:color w:val="000000" w:themeColor="text1"/>
          <w:lang w:val="en-US"/>
        </w:rPr>
        <w:t xml:space="preserve"> program. The product contains an average of 35% recycled content and complies with REACH regulations. Its indoor air quality performance is excellent, with TVOC emissions after 28 days (NF EN 16000) below 10 µg/m³, earning an A+ rating</w:t>
      </w:r>
      <w:r>
        <w:rPr>
          <w:rFonts w:ascii="Arial" w:hAnsi="Arial" w:cs="Arial"/>
          <w:color w:val="000000" w:themeColor="text1"/>
          <w:lang w:val="en-US"/>
        </w:rPr>
        <w:t xml:space="preserve"> - </w:t>
      </w:r>
      <w:r w:rsidRPr="00D80D48">
        <w:rPr>
          <w:rFonts w:ascii="Arial" w:hAnsi="Arial" w:cs="Arial"/>
          <w:color w:val="000000" w:themeColor="text1"/>
          <w:lang w:val="en-US"/>
        </w:rPr>
        <w:t>the highest level under health labeling standards</w:t>
      </w:r>
      <w:r>
        <w:rPr>
          <w:rFonts w:ascii="Arial" w:hAnsi="Arial" w:cs="Arial"/>
          <w:color w:val="000000" w:themeColor="text1"/>
          <w:lang w:val="en-US"/>
        </w:rPr>
        <w:t xml:space="preserve">, </w:t>
      </w:r>
      <w:proofErr w:type="spellStart"/>
      <w:r w:rsidRPr="005C7408">
        <w:rPr>
          <w:rFonts w:ascii="Arial" w:hAnsi="Arial" w:cs="Arial"/>
          <w:color w:val="000000" w:themeColor="text1"/>
          <w:lang w:val="en-US"/>
        </w:rPr>
        <w:t>Floorscore</w:t>
      </w:r>
      <w:proofErr w:type="spellEnd"/>
      <w:r w:rsidRPr="005C7408">
        <w:rPr>
          <w:rFonts w:ascii="Arial" w:hAnsi="Arial" w:cs="Arial"/>
          <w:color w:val="000000" w:themeColor="text1"/>
          <w:lang w:val="en-US"/>
        </w:rPr>
        <w:t>®</w:t>
      </w:r>
      <w:r w:rsidR="00952916">
        <w:rPr>
          <w:rFonts w:ascii="Arial" w:hAnsi="Arial" w:cs="Arial"/>
          <w:color w:val="000000" w:themeColor="text1"/>
          <w:lang w:val="en-US"/>
        </w:rPr>
        <w:t>, IAC Gold</w:t>
      </w:r>
      <w:r w:rsidRPr="005C7408">
        <w:rPr>
          <w:rFonts w:ascii="Arial" w:hAnsi="Arial" w:cs="Arial"/>
          <w:color w:val="000000" w:themeColor="text1"/>
          <w:lang w:val="en-US"/>
        </w:rPr>
        <w:t xml:space="preserve"> &amp; M1</w:t>
      </w:r>
      <w:r w:rsidRPr="00D80D48">
        <w:rPr>
          <w:rFonts w:ascii="Arial" w:hAnsi="Arial" w:cs="Arial"/>
          <w:color w:val="000000" w:themeColor="text1"/>
          <w:lang w:val="en-US"/>
        </w:rPr>
        <w:t>.</w:t>
      </w:r>
    </w:p>
    <w:p w14:paraId="1CC80CC8" w14:textId="77777777" w:rsidR="00A95A07" w:rsidRDefault="00A95A07" w:rsidP="00A95A0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419F18EB" w14:textId="16C1FCC4" w:rsidR="00A95A07" w:rsidRPr="00D80D48" w:rsidRDefault="00A95A07" w:rsidP="00A95A0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en-US"/>
        </w:rPr>
      </w:pPr>
      <w:r w:rsidRPr="000F7861">
        <w:rPr>
          <w:rFonts w:ascii="Arial" w:hAnsi="Arial" w:cs="Arial"/>
          <w:b/>
          <w:bCs/>
          <w:color w:val="000000" w:themeColor="text1"/>
          <w:lang w:val="en-US"/>
        </w:rPr>
        <w:t xml:space="preserve">CREATION </w:t>
      </w:r>
      <w:r w:rsidR="00B47303">
        <w:rPr>
          <w:rFonts w:ascii="Arial" w:hAnsi="Arial" w:cs="Arial"/>
          <w:b/>
          <w:bCs/>
          <w:color w:val="000000" w:themeColor="text1"/>
          <w:lang w:val="en-US"/>
        </w:rPr>
        <w:t>55</w:t>
      </w:r>
      <w:r>
        <w:rPr>
          <w:rFonts w:ascii="Arial" w:hAnsi="Arial" w:cs="Arial"/>
          <w:color w:val="000000" w:themeColor="text1"/>
          <w:lang w:val="en-US"/>
        </w:rPr>
        <w:t xml:space="preserve"> has an EPD certified by UL.</w:t>
      </w:r>
    </w:p>
    <w:p w14:paraId="1AA27755" w14:textId="77777777" w:rsidR="002E239E" w:rsidRPr="00A95A07" w:rsidRDefault="002E239E" w:rsidP="00A95A07">
      <w:pPr>
        <w:rPr>
          <w:lang w:val="en-US"/>
        </w:rPr>
      </w:pPr>
    </w:p>
    <w:sectPr w:rsidR="002E239E" w:rsidRPr="00A95A07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C72D7" w14:textId="77777777" w:rsidR="002E2FA8" w:rsidRDefault="002E2FA8">
      <w:r>
        <w:separator/>
      </w:r>
    </w:p>
  </w:endnote>
  <w:endnote w:type="continuationSeparator" w:id="0">
    <w:p w14:paraId="59927D24" w14:textId="77777777" w:rsidR="002E2FA8" w:rsidRDefault="002E2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9EF04" w14:textId="4AD00CFF" w:rsidR="00391DCD" w:rsidRPr="00A30BCD" w:rsidRDefault="00A30BCD" w:rsidP="00A30BC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Product description</w:t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  <w:t>gerflor.com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E99B9" w14:textId="77777777" w:rsidR="002E2FA8" w:rsidRDefault="002E2FA8">
      <w:r>
        <w:separator/>
      </w:r>
    </w:p>
  </w:footnote>
  <w:footnote w:type="continuationSeparator" w:id="0">
    <w:p w14:paraId="44839634" w14:textId="77777777" w:rsidR="002E2FA8" w:rsidRDefault="002E2F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7A411" w14:textId="277374D5" w:rsidR="007F49C9" w:rsidRPr="008547EC" w:rsidRDefault="009C69FF" w:rsidP="00655CDD">
    <w:pPr>
      <w:pStyle w:val="En-tte"/>
    </w:pPr>
    <w:r>
      <w:rPr>
        <w:noProof/>
      </w:rPr>
      <w:drawing>
        <wp:inline distT="0" distB="0" distL="0" distR="0" wp14:anchorId="3D458D23" wp14:editId="30445DEB">
          <wp:extent cx="1411794" cy="465930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Inrecruiting France | care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041" cy="4802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F49C9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824981">
      <w:rPr>
        <w:rFonts w:ascii="Arial" w:hAnsi="Arial" w:cs="Arial"/>
        <w:color w:val="001740"/>
        <w:sz w:val="32"/>
        <w:szCs w:val="32"/>
      </w:rPr>
      <w:t xml:space="preserve">CREATION </w:t>
    </w:r>
    <w:r w:rsidR="00BC2470">
      <w:rPr>
        <w:rFonts w:ascii="Arial" w:hAnsi="Arial" w:cs="Arial"/>
        <w:color w:val="001740"/>
        <w:sz w:val="32"/>
        <w:szCs w:val="32"/>
      </w:rPr>
      <w:t>55</w:t>
    </w:r>
  </w:p>
  <w:p w14:paraId="356E0435" w14:textId="77777777" w:rsidR="007F49C9" w:rsidRDefault="00B859FE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6F62271" wp14:editId="5B942EF4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3970" t="13970" r="14605" b="14605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D65FACC" id="Line 6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316B5"/>
    <w:rsid w:val="0006255B"/>
    <w:rsid w:val="000A3DE2"/>
    <w:rsid w:val="000D35E0"/>
    <w:rsid w:val="00121064"/>
    <w:rsid w:val="00176E00"/>
    <w:rsid w:val="001A1CBE"/>
    <w:rsid w:val="001A255B"/>
    <w:rsid w:val="001F18CD"/>
    <w:rsid w:val="00233620"/>
    <w:rsid w:val="002A7AA7"/>
    <w:rsid w:val="002C2F52"/>
    <w:rsid w:val="002C412A"/>
    <w:rsid w:val="002E2080"/>
    <w:rsid w:val="002E239E"/>
    <w:rsid w:val="002E2FA8"/>
    <w:rsid w:val="002E5ABD"/>
    <w:rsid w:val="00307F2A"/>
    <w:rsid w:val="00351D06"/>
    <w:rsid w:val="00391DCD"/>
    <w:rsid w:val="0039672C"/>
    <w:rsid w:val="003B4BCF"/>
    <w:rsid w:val="003B5549"/>
    <w:rsid w:val="00443832"/>
    <w:rsid w:val="00494271"/>
    <w:rsid w:val="004C4072"/>
    <w:rsid w:val="004E7016"/>
    <w:rsid w:val="00500722"/>
    <w:rsid w:val="005321BC"/>
    <w:rsid w:val="00594567"/>
    <w:rsid w:val="005E210C"/>
    <w:rsid w:val="005E2D20"/>
    <w:rsid w:val="006069CF"/>
    <w:rsid w:val="00611094"/>
    <w:rsid w:val="00655CDD"/>
    <w:rsid w:val="00674FB6"/>
    <w:rsid w:val="006806D6"/>
    <w:rsid w:val="006A206A"/>
    <w:rsid w:val="006F3143"/>
    <w:rsid w:val="0073569D"/>
    <w:rsid w:val="0074645C"/>
    <w:rsid w:val="007602D7"/>
    <w:rsid w:val="00776352"/>
    <w:rsid w:val="0079167D"/>
    <w:rsid w:val="007B76FC"/>
    <w:rsid w:val="007F0BF0"/>
    <w:rsid w:val="007F49C9"/>
    <w:rsid w:val="00824981"/>
    <w:rsid w:val="00832864"/>
    <w:rsid w:val="008473BD"/>
    <w:rsid w:val="008547EC"/>
    <w:rsid w:val="008C76DE"/>
    <w:rsid w:val="0094383F"/>
    <w:rsid w:val="00952916"/>
    <w:rsid w:val="00971068"/>
    <w:rsid w:val="009813D3"/>
    <w:rsid w:val="0099517C"/>
    <w:rsid w:val="009B1456"/>
    <w:rsid w:val="009C4C16"/>
    <w:rsid w:val="009C69FF"/>
    <w:rsid w:val="009D2FF5"/>
    <w:rsid w:val="009E697B"/>
    <w:rsid w:val="00A15E3F"/>
    <w:rsid w:val="00A22014"/>
    <w:rsid w:val="00A30BCD"/>
    <w:rsid w:val="00A43D63"/>
    <w:rsid w:val="00A64157"/>
    <w:rsid w:val="00A736E4"/>
    <w:rsid w:val="00A804DC"/>
    <w:rsid w:val="00A95A07"/>
    <w:rsid w:val="00AE5128"/>
    <w:rsid w:val="00AE6D53"/>
    <w:rsid w:val="00AF7D64"/>
    <w:rsid w:val="00B02C68"/>
    <w:rsid w:val="00B47303"/>
    <w:rsid w:val="00B649BB"/>
    <w:rsid w:val="00B859FE"/>
    <w:rsid w:val="00BC2470"/>
    <w:rsid w:val="00BF3723"/>
    <w:rsid w:val="00C00491"/>
    <w:rsid w:val="00C1788F"/>
    <w:rsid w:val="00C23D82"/>
    <w:rsid w:val="00C55E60"/>
    <w:rsid w:val="00C9079A"/>
    <w:rsid w:val="00CA507D"/>
    <w:rsid w:val="00DA3E08"/>
    <w:rsid w:val="00DB0573"/>
    <w:rsid w:val="00DD42CA"/>
    <w:rsid w:val="00E270C7"/>
    <w:rsid w:val="00ED169E"/>
    <w:rsid w:val="00F06994"/>
    <w:rsid w:val="00F22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714ADE49"/>
  <w15:chartTrackingRefBased/>
  <w15:docId w15:val="{4ED483B7-2579-461D-B07C-C1039F6E6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fr-FR" w:eastAsia="fr-FR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8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bb113134c3b7086f2dcd946b2cbacefc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e521e8eb99cec81781509a42e89cbcc6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DCDD90-20A9-4CD2-BEC9-75065F804801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customXml/itemProps2.xml><?xml version="1.0" encoding="utf-8"?>
<ds:datastoreItem xmlns:ds="http://schemas.openxmlformats.org/officeDocument/2006/customXml" ds:itemID="{BF3AFB5C-571C-436A-962A-D14DEABED4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A2115D-4814-4FE8-A51B-504530E766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5</TotalTime>
  <Pages>1</Pages>
  <Words>202</Words>
  <Characters>1181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14</cp:revision>
  <cp:lastPrinted>2010-09-21T06:56:00Z</cp:lastPrinted>
  <dcterms:created xsi:type="dcterms:W3CDTF">2025-08-14T10:19:00Z</dcterms:created>
  <dcterms:modified xsi:type="dcterms:W3CDTF">2025-08-27T14:08:00Z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